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Paragraph Title and Thought-Flow Template</w:t>
      </w:r>
    </w:p>
    <w:p>
      <w:pPr>
        <w:jc w:val="center"/>
      </w:pPr>
      <w:r>
        <w:t>Title every paragraph from the text before writing an outline.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Rules</w:t>
      </w:r>
    </w:p>
    <w:p>
      <w:pPr>
        <w:pStyle w:val="ListBullet"/>
      </w:pPr>
      <w:r>
        <w:t>Use words from the passage where possible.</w:t>
      </w:r>
    </w:p>
    <w:p>
      <w:pPr>
        <w:pStyle w:val="ListBullet"/>
      </w:pPr>
      <w:r>
        <w:t>Keep titles short and specific.</w:t>
      </w:r>
    </w:p>
    <w:p>
      <w:pPr>
        <w:pStyle w:val="ListBullet"/>
      </w:pPr>
      <w:r>
        <w:t>Do not make the title into an application.</w:t>
      </w:r>
    </w:p>
    <w:p>
      <w:pPr>
        <w:pStyle w:val="ListBullet"/>
      </w:pPr>
      <w:r>
        <w:t>Do not import sermon ideas.</w:t>
      </w:r>
    </w:p>
    <w:p>
      <w:pPr>
        <w:pStyle w:val="ListBullet"/>
      </w:pPr>
      <w:r>
        <w:t>Revise the title after tracing the paragraph flow.</w:t>
      </w:r>
    </w:p>
    <w:p>
      <w:pPr>
        <w:pStyle w:val="Heading2"/>
      </w:pPr>
      <w:r>
        <w:t>Paragraph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09"/>
        <w:gridCol w:w="2909"/>
        <w:gridCol w:w="2909"/>
        <w:gridCol w:w="2909"/>
        <w:gridCol w:w="2909"/>
      </w:tblGrid>
      <w:tr>
        <w:trPr>
          <w:tblHeader w:val="true"/>
          <w:cantSplit/>
        </w:trPr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Paragraph / verse range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Text-derived title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Main verb/action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Connection to previous paragraph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Connection to next paragraph</w:t>
            </w:r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</w:tbl>
    <w:p/>
    <w:p>
      <w:pPr>
        <w:pStyle w:val="Heading2"/>
      </w:pPr>
      <w:r>
        <w:t>Whole-Unit Flow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09"/>
        <w:gridCol w:w="2909"/>
        <w:gridCol w:w="2909"/>
        <w:gridCol w:w="2909"/>
        <w:gridCol w:w="2909"/>
      </w:tblGrid>
      <w:tr>
        <w:trPr>
          <w:tblHeader w:val="true"/>
          <w:cantSplit/>
        </w:trPr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Opening movement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Middle development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Climax/pivot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Conclusion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One-sentence flow summary</w:t>
            </w:r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